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0001939671</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CarGurus,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001-38233</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7"/>
              </w:rPr>
              <w:t>1001 BOYLSTON STREET</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16TH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02115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617 354 0068</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Zamora Javier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8072</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238360.60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75970848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40" w:val="left"/>
          <w:tab w:leader="none" w:pos="2900" w:val="left"/>
          <w:tab w:leader="none" w:pos="4540" w:val="left"/>
          <w:tab w:leader="none" w:pos="5860" w:val="left"/>
          <w:tab w:leader="none" w:pos="6460" w:val="left"/>
          <w:tab w:leader="none" w:pos="728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20" w:val="left"/>
          <w:tab w:leader="none" w:pos="2800" w:val="left"/>
          <w:tab w:leader="none" w:pos="4360" w:val="left"/>
          <w:tab w:leader="none" w:pos="5780" w:val="left"/>
          <w:tab w:leader="none" w:pos="638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07/01/2025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500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07/01/2025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4826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04/01/2026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2746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05/01/2026 Compensation</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03/02/2026</w:t>
      </w:r>
    </w:p>
    <w:p>
      <w:pPr>
        <w:spacing w:after="0" w:line="623"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2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8"/>
              </w:rPr>
              <w:t>/s/ Adam Gehring,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2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Javier Zamora</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2026-06-01T16:42:13Z</dcterms:created>
  <dcterms:modified xsi:type="dcterms:W3CDTF">2026-06-01T16:42:13Z</dcterms:modified>
</cp:coreProperties>
</file>